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AD2" w:rsidRDefault="00E15AD2" w:rsidP="00172C7B">
      <w:pPr>
        <w:pStyle w:val="Oformateradtext"/>
        <w:spacing w:line="360" w:lineRule="auto"/>
        <w:rPr>
          <w:b/>
          <w:sz w:val="24"/>
          <w:szCs w:val="36"/>
        </w:rPr>
      </w:pPr>
      <w:bookmarkStart w:id="0" w:name="_GoBack"/>
      <w:bookmarkEnd w:id="0"/>
    </w:p>
    <w:p w:rsidR="00C33589" w:rsidRPr="00C33589" w:rsidRDefault="00C33589" w:rsidP="00172C7B">
      <w:pPr>
        <w:pStyle w:val="Oformateradtext"/>
        <w:spacing w:line="360" w:lineRule="auto"/>
        <w:rPr>
          <w:b/>
          <w:sz w:val="24"/>
          <w:szCs w:val="36"/>
        </w:rPr>
      </w:pPr>
    </w:p>
    <w:p w:rsidR="00172C7B" w:rsidRDefault="00172C7B" w:rsidP="00172C7B">
      <w:pPr>
        <w:pStyle w:val="Oformateradtext"/>
        <w:spacing w:line="360" w:lineRule="auto"/>
        <w:rPr>
          <w:b/>
          <w:sz w:val="36"/>
          <w:szCs w:val="36"/>
        </w:rPr>
      </w:pPr>
      <w:r w:rsidRPr="005F7119">
        <w:rPr>
          <w:b/>
          <w:sz w:val="36"/>
          <w:szCs w:val="36"/>
        </w:rPr>
        <w:t xml:space="preserve">Råd vid behandling med tandimplantat </w:t>
      </w:r>
      <w:r w:rsidR="001A261E" w:rsidRPr="005F7119">
        <w:rPr>
          <w:b/>
          <w:sz w:val="36"/>
          <w:szCs w:val="36"/>
        </w:rPr>
        <w:t xml:space="preserve">vid </w:t>
      </w:r>
      <w:r w:rsidRPr="005F7119">
        <w:rPr>
          <w:b/>
          <w:sz w:val="36"/>
          <w:szCs w:val="36"/>
        </w:rPr>
        <w:t xml:space="preserve">hypohidrotisk </w:t>
      </w:r>
      <w:r w:rsidR="005F7119" w:rsidRPr="005F7119">
        <w:rPr>
          <w:b/>
          <w:sz w:val="36"/>
          <w:szCs w:val="36"/>
        </w:rPr>
        <w:t>ED</w:t>
      </w:r>
    </w:p>
    <w:p w:rsidR="005F7119" w:rsidRPr="00C33589" w:rsidRDefault="005F7119" w:rsidP="00172C7B">
      <w:pPr>
        <w:pStyle w:val="Oformateradtext"/>
        <w:spacing w:line="360" w:lineRule="auto"/>
        <w:rPr>
          <w:sz w:val="24"/>
          <w:szCs w:val="36"/>
        </w:rPr>
      </w:pPr>
    </w:p>
    <w:p w:rsidR="005F7119" w:rsidRPr="005F7119" w:rsidRDefault="005F7119" w:rsidP="00172C7B">
      <w:pPr>
        <w:pStyle w:val="Oformateradtext"/>
        <w:spacing w:line="360" w:lineRule="auto"/>
        <w:rPr>
          <w:sz w:val="24"/>
          <w:szCs w:val="24"/>
        </w:rPr>
      </w:pPr>
      <w:r w:rsidRPr="005F7119">
        <w:rPr>
          <w:sz w:val="24"/>
          <w:szCs w:val="24"/>
        </w:rPr>
        <w:t>Bergendal B</w:t>
      </w:r>
      <w:r w:rsidRPr="005F7119">
        <w:rPr>
          <w:sz w:val="24"/>
          <w:szCs w:val="24"/>
          <w:vertAlign w:val="superscript"/>
        </w:rPr>
        <w:t>1</w:t>
      </w:r>
      <w:r w:rsidRPr="005F7119">
        <w:rPr>
          <w:sz w:val="24"/>
          <w:szCs w:val="24"/>
        </w:rPr>
        <w:t>, Nielsen I</w:t>
      </w:r>
      <w:r w:rsidRPr="005F7119">
        <w:rPr>
          <w:sz w:val="24"/>
          <w:szCs w:val="24"/>
          <w:vertAlign w:val="superscript"/>
        </w:rPr>
        <w:t>2</w:t>
      </w:r>
    </w:p>
    <w:p w:rsidR="005F7119" w:rsidRPr="005F7119" w:rsidRDefault="005F7119" w:rsidP="00172C7B">
      <w:pPr>
        <w:pStyle w:val="Oformateradtext"/>
        <w:spacing w:line="360" w:lineRule="auto"/>
        <w:rPr>
          <w:sz w:val="24"/>
          <w:szCs w:val="24"/>
        </w:rPr>
      </w:pPr>
      <w:r w:rsidRPr="005F7119">
        <w:rPr>
          <w:sz w:val="24"/>
          <w:szCs w:val="24"/>
          <w:vertAlign w:val="superscript"/>
        </w:rPr>
        <w:t>1</w:t>
      </w:r>
      <w:r w:rsidRPr="005F7119">
        <w:rPr>
          <w:sz w:val="24"/>
          <w:szCs w:val="24"/>
        </w:rPr>
        <w:t>Kompetenscenter för sällsynta odontologiska tillstånd, Jönköping</w:t>
      </w:r>
    </w:p>
    <w:p w:rsidR="005F7119" w:rsidRPr="005F7119" w:rsidRDefault="005F7119" w:rsidP="00172C7B">
      <w:pPr>
        <w:pStyle w:val="Oformateradtext"/>
        <w:spacing w:line="360" w:lineRule="auto"/>
        <w:rPr>
          <w:sz w:val="24"/>
          <w:szCs w:val="24"/>
        </w:rPr>
      </w:pPr>
      <w:r w:rsidRPr="005F7119">
        <w:rPr>
          <w:sz w:val="24"/>
          <w:szCs w:val="24"/>
          <w:vertAlign w:val="superscript"/>
        </w:rPr>
        <w:t>2</w:t>
      </w:r>
      <w:r w:rsidRPr="005F7119">
        <w:rPr>
          <w:sz w:val="24"/>
          <w:szCs w:val="24"/>
        </w:rPr>
        <w:t>Svenska ED-föreningen</w:t>
      </w:r>
    </w:p>
    <w:p w:rsidR="00D02201" w:rsidRPr="006907A1" w:rsidRDefault="00D02201" w:rsidP="00172C7B">
      <w:pPr>
        <w:pStyle w:val="Oformateradtext"/>
        <w:spacing w:line="360" w:lineRule="auto"/>
        <w:rPr>
          <w:sz w:val="20"/>
          <w:szCs w:val="20"/>
        </w:rPr>
      </w:pPr>
    </w:p>
    <w:p w:rsidR="007D33BC" w:rsidRDefault="00C33589" w:rsidP="00172C7B">
      <w:pPr>
        <w:pStyle w:val="Oformateradtext"/>
        <w:spacing w:line="360" w:lineRule="auto"/>
        <w:rPr>
          <w:szCs w:val="22"/>
        </w:rPr>
      </w:pPr>
      <w:r w:rsidRPr="005F7119">
        <w:rPr>
          <w:noProof/>
          <w:sz w:val="28"/>
          <w:szCs w:val="28"/>
          <w:lang w:eastAsia="sv-SE"/>
        </w:rPr>
        <mc:AlternateContent>
          <mc:Choice Requires="wps">
            <w:drawing>
              <wp:anchor distT="0" distB="0" distL="114300" distR="114300" simplePos="0" relativeHeight="251659264" behindDoc="0" locked="0" layoutInCell="1" allowOverlap="1" wp14:anchorId="516DE7D4" wp14:editId="006397B8">
                <wp:simplePos x="0" y="0"/>
                <wp:positionH relativeFrom="column">
                  <wp:posOffset>192405</wp:posOffset>
                </wp:positionH>
                <wp:positionV relativeFrom="paragraph">
                  <wp:posOffset>101905</wp:posOffset>
                </wp:positionV>
                <wp:extent cx="5450205" cy="3894455"/>
                <wp:effectExtent l="19050" t="19050" r="17145" b="10795"/>
                <wp:wrapNone/>
                <wp:docPr id="2560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0205" cy="3894455"/>
                        </a:xfrm>
                        <a:prstGeom prst="roundRect">
                          <a:avLst>
                            <a:gd name="adj" fmla="val 12495"/>
                          </a:avLst>
                        </a:prstGeom>
                        <a:noFill/>
                        <a:ln w="28575">
                          <a:solidFill>
                            <a:schemeClr val="accent1"/>
                          </a:solidFill>
                          <a:round/>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a:graphicData>
                </a:graphic>
                <wp14:sizeRelH relativeFrom="margin">
                  <wp14:pctWidth>0</wp14:pctWidth>
                </wp14:sizeRelH>
                <wp14:sizeRelV relativeFrom="margin">
                  <wp14:pctHeight>0</wp14:pctHeight>
                </wp14:sizeRelV>
              </wp:anchor>
            </w:drawing>
          </mc:Choice>
          <mc:Fallback>
            <w:pict>
              <v:roundrect id="AutoShape 5" o:spid="_x0000_s1026" style="position:absolute;margin-left:15.15pt;margin-top:8pt;width:429.15pt;height:306.6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1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" filled="f" fillcolor="#0c9" strokecolor="#4f81bd [3204]" strokeweight="2.25pt"/>
            </w:pict>
          </mc:Fallback>
        </mc:AlternateContent>
      </w:r>
    </w:p>
    <w:p w:rsidR="007D33BC" w:rsidRDefault="007D33BC" w:rsidP="00C71548">
      <w:pPr>
        <w:pStyle w:val="Oformateradtext"/>
        <w:spacing w:line="288" w:lineRule="auto"/>
        <w:ind w:firstLine="1304"/>
        <w:rPr>
          <w:b/>
          <w:sz w:val="28"/>
          <w:szCs w:val="28"/>
        </w:rPr>
      </w:pPr>
      <w:r w:rsidRPr="00694760">
        <w:rPr>
          <w:b/>
          <w:sz w:val="28"/>
          <w:szCs w:val="28"/>
        </w:rPr>
        <w:t>Råd vid implantatoperation av barn och vuxna med</w:t>
      </w:r>
      <w:r w:rsidR="00F75808">
        <w:rPr>
          <w:b/>
          <w:sz w:val="28"/>
          <w:szCs w:val="28"/>
        </w:rPr>
        <w:t xml:space="preserve"> </w:t>
      </w:r>
      <w:r w:rsidR="00E15AD2">
        <w:rPr>
          <w:b/>
          <w:sz w:val="28"/>
          <w:szCs w:val="28"/>
        </w:rPr>
        <w:tab/>
      </w:r>
      <w:r w:rsidR="00F75808">
        <w:rPr>
          <w:b/>
          <w:sz w:val="28"/>
          <w:szCs w:val="28"/>
        </w:rPr>
        <w:t>hypohidrotisk</w:t>
      </w:r>
      <w:r w:rsidR="00E15AD2">
        <w:rPr>
          <w:b/>
          <w:sz w:val="28"/>
          <w:szCs w:val="28"/>
        </w:rPr>
        <w:t xml:space="preserve"> ED</w:t>
      </w:r>
    </w:p>
    <w:p w:rsidR="005F7119" w:rsidRPr="00C71548" w:rsidRDefault="005F7119" w:rsidP="007D33BC">
      <w:pPr>
        <w:pStyle w:val="Oformateradtext"/>
        <w:spacing w:line="360" w:lineRule="auto"/>
        <w:rPr>
          <w:szCs w:val="28"/>
        </w:rPr>
      </w:pPr>
    </w:p>
    <w:p w:rsidR="00CB6277" w:rsidRDefault="007D33BC" w:rsidP="00C71548">
      <w:pPr>
        <w:pStyle w:val="Oformateradtext"/>
        <w:spacing w:line="288" w:lineRule="auto"/>
        <w:ind w:firstLine="1304"/>
        <w:rPr>
          <w:i/>
          <w:color w:val="000000" w:themeColor="text1"/>
          <w:sz w:val="28"/>
          <w:szCs w:val="28"/>
        </w:rPr>
      </w:pPr>
      <w:r w:rsidRPr="005F7119">
        <w:rPr>
          <w:i/>
          <w:color w:val="000000" w:themeColor="text1"/>
          <w:sz w:val="28"/>
          <w:szCs w:val="28"/>
        </w:rPr>
        <w:t xml:space="preserve">Personer med </w:t>
      </w:r>
      <w:r w:rsidR="00CB6277">
        <w:rPr>
          <w:i/>
          <w:color w:val="000000" w:themeColor="text1"/>
          <w:sz w:val="28"/>
          <w:szCs w:val="28"/>
        </w:rPr>
        <w:t>hypohidrotisk</w:t>
      </w:r>
      <w:r w:rsidR="0080406D">
        <w:rPr>
          <w:i/>
          <w:color w:val="000000" w:themeColor="text1"/>
          <w:sz w:val="28"/>
          <w:szCs w:val="28"/>
        </w:rPr>
        <w:t xml:space="preserve"> </w:t>
      </w:r>
      <w:r w:rsidRPr="005F7119">
        <w:rPr>
          <w:i/>
          <w:color w:val="000000" w:themeColor="text1"/>
          <w:sz w:val="28"/>
          <w:szCs w:val="28"/>
        </w:rPr>
        <w:t xml:space="preserve">ED har ofta mycket hårt, </w:t>
      </w:r>
    </w:p>
    <w:p w:rsidR="007D33BC" w:rsidRPr="005F7119" w:rsidRDefault="007D33BC" w:rsidP="00C71548">
      <w:pPr>
        <w:pStyle w:val="Oformateradtext"/>
        <w:spacing w:line="288" w:lineRule="auto"/>
        <w:ind w:firstLine="1304"/>
        <w:rPr>
          <w:i/>
          <w:color w:val="000000" w:themeColor="text1"/>
          <w:sz w:val="28"/>
          <w:szCs w:val="28"/>
        </w:rPr>
      </w:pPr>
      <w:r w:rsidRPr="005F7119">
        <w:rPr>
          <w:i/>
          <w:color w:val="000000" w:themeColor="text1"/>
          <w:sz w:val="28"/>
          <w:szCs w:val="28"/>
        </w:rPr>
        <w:t xml:space="preserve">kompakt ben </w:t>
      </w:r>
      <w:r w:rsidR="00694760" w:rsidRPr="005F7119">
        <w:rPr>
          <w:i/>
          <w:color w:val="000000" w:themeColor="text1"/>
          <w:sz w:val="28"/>
          <w:szCs w:val="28"/>
        </w:rPr>
        <w:t xml:space="preserve">med </w:t>
      </w:r>
      <w:r w:rsidRPr="005F7119">
        <w:rPr>
          <w:i/>
          <w:color w:val="000000" w:themeColor="text1"/>
          <w:sz w:val="28"/>
          <w:szCs w:val="28"/>
        </w:rPr>
        <w:t>försämrad genomblödning.</w:t>
      </w:r>
    </w:p>
    <w:p w:rsidR="00694760" w:rsidRPr="00C71548" w:rsidRDefault="00694760" w:rsidP="007D33BC">
      <w:pPr>
        <w:pStyle w:val="Oformateradtext"/>
        <w:spacing w:line="360" w:lineRule="auto"/>
        <w:rPr>
          <w:i/>
          <w:color w:val="000000" w:themeColor="text1"/>
          <w:szCs w:val="28"/>
        </w:rPr>
      </w:pPr>
    </w:p>
    <w:p w:rsidR="007D33BC" w:rsidRPr="005F7119" w:rsidRDefault="007D33BC" w:rsidP="00694760">
      <w:pPr>
        <w:pStyle w:val="Oformateradtext"/>
        <w:spacing w:line="360" w:lineRule="auto"/>
        <w:ind w:firstLine="1304"/>
        <w:rPr>
          <w:color w:val="000000" w:themeColor="text1"/>
          <w:sz w:val="28"/>
          <w:szCs w:val="28"/>
        </w:rPr>
      </w:pPr>
      <w:r w:rsidRPr="005F7119">
        <w:rPr>
          <w:color w:val="000000" w:themeColor="text1"/>
          <w:sz w:val="28"/>
          <w:szCs w:val="28"/>
        </w:rPr>
        <w:t xml:space="preserve">Var väl förberedd på detta och tänk på </w:t>
      </w:r>
    </w:p>
    <w:p w:rsidR="007D33BC" w:rsidRPr="005F7119" w:rsidRDefault="007D33BC" w:rsidP="007D33BC">
      <w:pPr>
        <w:pStyle w:val="Oformateradtext"/>
        <w:numPr>
          <w:ilvl w:val="0"/>
          <w:numId w:val="1"/>
        </w:numPr>
        <w:spacing w:line="360" w:lineRule="auto"/>
        <w:rPr>
          <w:color w:val="000000" w:themeColor="text1"/>
          <w:sz w:val="28"/>
          <w:szCs w:val="28"/>
        </w:rPr>
      </w:pPr>
      <w:r w:rsidRPr="005F7119">
        <w:rPr>
          <w:color w:val="000000" w:themeColor="text1"/>
          <w:sz w:val="28"/>
          <w:szCs w:val="28"/>
        </w:rPr>
        <w:t>val av borr</w:t>
      </w:r>
      <w:r w:rsidR="00E649B4">
        <w:rPr>
          <w:color w:val="000000" w:themeColor="text1"/>
          <w:sz w:val="28"/>
          <w:szCs w:val="28"/>
        </w:rPr>
        <w:t>, ev</w:t>
      </w:r>
      <w:r w:rsidR="00F05111">
        <w:rPr>
          <w:color w:val="000000" w:themeColor="text1"/>
          <w:sz w:val="28"/>
          <w:szCs w:val="28"/>
        </w:rPr>
        <w:t>.</w:t>
      </w:r>
      <w:r w:rsidR="00E649B4">
        <w:rPr>
          <w:color w:val="000000" w:themeColor="text1"/>
          <w:sz w:val="28"/>
          <w:szCs w:val="28"/>
        </w:rPr>
        <w:t xml:space="preserve"> för-gängning</w:t>
      </w:r>
    </w:p>
    <w:p w:rsidR="007D33BC" w:rsidRPr="005F7119" w:rsidRDefault="007D33BC" w:rsidP="007D33BC">
      <w:pPr>
        <w:pStyle w:val="Oformateradtext"/>
        <w:numPr>
          <w:ilvl w:val="0"/>
          <w:numId w:val="1"/>
        </w:numPr>
        <w:spacing w:line="360" w:lineRule="auto"/>
        <w:rPr>
          <w:color w:val="000000" w:themeColor="text1"/>
          <w:sz w:val="28"/>
          <w:szCs w:val="28"/>
        </w:rPr>
      </w:pPr>
      <w:r w:rsidRPr="005F7119">
        <w:rPr>
          <w:color w:val="000000" w:themeColor="text1"/>
          <w:sz w:val="28"/>
          <w:szCs w:val="28"/>
        </w:rPr>
        <w:t>borra sakta med riklig kylning</w:t>
      </w:r>
    </w:p>
    <w:p w:rsidR="007D33BC" w:rsidRPr="005F7119" w:rsidRDefault="007D33BC" w:rsidP="007D33BC">
      <w:pPr>
        <w:pStyle w:val="Oformateradtext"/>
        <w:numPr>
          <w:ilvl w:val="0"/>
          <w:numId w:val="1"/>
        </w:numPr>
        <w:spacing w:line="360" w:lineRule="auto"/>
        <w:rPr>
          <w:color w:val="000000" w:themeColor="text1"/>
          <w:sz w:val="28"/>
          <w:szCs w:val="28"/>
        </w:rPr>
      </w:pPr>
      <w:r w:rsidRPr="005F7119">
        <w:rPr>
          <w:color w:val="000000" w:themeColor="text1"/>
          <w:sz w:val="28"/>
          <w:szCs w:val="28"/>
        </w:rPr>
        <w:t>undvik om möjligt benersättningsmedel</w:t>
      </w:r>
    </w:p>
    <w:p w:rsidR="007D33BC" w:rsidRPr="005F7119" w:rsidRDefault="007D33BC" w:rsidP="00172C7B">
      <w:pPr>
        <w:pStyle w:val="Oformateradtext"/>
        <w:numPr>
          <w:ilvl w:val="0"/>
          <w:numId w:val="1"/>
        </w:numPr>
        <w:spacing w:line="360" w:lineRule="auto"/>
        <w:rPr>
          <w:color w:val="000000" w:themeColor="text1"/>
          <w:sz w:val="28"/>
          <w:szCs w:val="28"/>
        </w:rPr>
      </w:pPr>
      <w:r w:rsidRPr="005F7119">
        <w:rPr>
          <w:color w:val="000000" w:themeColor="text1"/>
          <w:sz w:val="28"/>
          <w:szCs w:val="28"/>
        </w:rPr>
        <w:t>överväg postoperativ antibiotikaprofylax</w:t>
      </w:r>
    </w:p>
    <w:p w:rsidR="00694760" w:rsidRPr="00C33589" w:rsidRDefault="00694760" w:rsidP="00E15AD2">
      <w:pPr>
        <w:pStyle w:val="Oformateradtext"/>
        <w:ind w:left="1304"/>
        <w:rPr>
          <w:color w:val="000000" w:themeColor="text1"/>
          <w:szCs w:val="28"/>
        </w:rPr>
      </w:pPr>
    </w:p>
    <w:p w:rsidR="00694760" w:rsidRPr="00694760" w:rsidRDefault="00F05111" w:rsidP="005F7119">
      <w:pPr>
        <w:pStyle w:val="Oformateradtext"/>
        <w:spacing w:line="360" w:lineRule="auto"/>
        <w:ind w:firstLine="1304"/>
        <w:rPr>
          <w:sz w:val="28"/>
          <w:szCs w:val="28"/>
        </w:rPr>
      </w:pPr>
      <w:r>
        <w:rPr>
          <w:i/>
          <w:sz w:val="28"/>
          <w:szCs w:val="28"/>
        </w:rPr>
        <w:t xml:space="preserve">Operationen bör utföras </w:t>
      </w:r>
      <w:r w:rsidR="00694760" w:rsidRPr="00694760">
        <w:rPr>
          <w:i/>
          <w:sz w:val="28"/>
          <w:szCs w:val="28"/>
        </w:rPr>
        <w:t xml:space="preserve">av </w:t>
      </w:r>
      <w:r w:rsidR="00694760" w:rsidRPr="00E649B4">
        <w:rPr>
          <w:i/>
          <w:color w:val="000000" w:themeColor="text1"/>
          <w:sz w:val="28"/>
          <w:szCs w:val="28"/>
        </w:rPr>
        <w:t>erfaren kirurg vid specialistklinik</w:t>
      </w:r>
    </w:p>
    <w:p w:rsidR="00172C7B" w:rsidRDefault="00172C7B" w:rsidP="00172C7B">
      <w:pPr>
        <w:pStyle w:val="Oformateradtext"/>
        <w:spacing w:line="360" w:lineRule="auto"/>
      </w:pPr>
    </w:p>
    <w:p w:rsidR="00C33589" w:rsidRDefault="00172C7B" w:rsidP="00C33589">
      <w:pPr>
        <w:pStyle w:val="Oformateradtext"/>
        <w:spacing w:line="360" w:lineRule="auto"/>
        <w:rPr>
          <w:sz w:val="24"/>
          <w:szCs w:val="24"/>
        </w:rPr>
      </w:pPr>
      <w:r w:rsidRPr="007D33BC">
        <w:rPr>
          <w:sz w:val="24"/>
          <w:szCs w:val="24"/>
        </w:rPr>
        <w:t xml:space="preserve">Behandling med käkbensimplantat har utförts på små barn med hypohidrotisk ektodermal dysplasi, ED, och anodonti (total avsaknad av både mjölktänder och permanenta tänder) i underkäken sedan mitten av </w:t>
      </w:r>
      <w:r w:rsidR="00F75808">
        <w:rPr>
          <w:sz w:val="24"/>
          <w:szCs w:val="24"/>
        </w:rPr>
        <w:t>19</w:t>
      </w:r>
      <w:r w:rsidRPr="007D33BC">
        <w:rPr>
          <w:sz w:val="24"/>
          <w:szCs w:val="24"/>
        </w:rPr>
        <w:t xml:space="preserve">80-talet. Vid konsensuskonferenser i Jönköping 1996 och 1998 bedömdes att lägsta ålder för behandling med implantat av denna patientgrupp bör vara ca 6 år, då suturen i medellinjen där breddtillväxt sker normalt är sluten. Denna </w:t>
      </w:r>
      <w:r w:rsidR="00F75808">
        <w:rPr>
          <w:sz w:val="24"/>
          <w:szCs w:val="24"/>
        </w:rPr>
        <w:t>rekommendation</w:t>
      </w:r>
      <w:r w:rsidRPr="007D33BC">
        <w:rPr>
          <w:sz w:val="24"/>
          <w:szCs w:val="24"/>
        </w:rPr>
        <w:t xml:space="preserve"> är baserad på analys av tillväxten i benet hos barn</w:t>
      </w:r>
      <w:r w:rsidR="00077569" w:rsidRPr="007D33BC">
        <w:rPr>
          <w:sz w:val="24"/>
          <w:szCs w:val="24"/>
        </w:rPr>
        <w:t xml:space="preserve"> utan ED</w:t>
      </w:r>
      <w:r w:rsidRPr="007D33BC">
        <w:rPr>
          <w:sz w:val="24"/>
          <w:szCs w:val="24"/>
        </w:rPr>
        <w:t>. En första behandling med avtagbar så kallad täckprotes fäst på ett implantat</w:t>
      </w:r>
      <w:r w:rsidR="0037353E">
        <w:rPr>
          <w:sz w:val="24"/>
          <w:szCs w:val="24"/>
        </w:rPr>
        <w:t xml:space="preserve"> på var sida i hörntandsområdet av underkäken </w:t>
      </w:r>
      <w:r w:rsidRPr="007D33BC">
        <w:rPr>
          <w:sz w:val="24"/>
          <w:szCs w:val="24"/>
        </w:rPr>
        <w:t>kan då utföras före skolstart.</w:t>
      </w:r>
      <w:r w:rsidR="00C33589">
        <w:rPr>
          <w:sz w:val="24"/>
          <w:szCs w:val="24"/>
        </w:rPr>
        <w:br w:type="page"/>
      </w:r>
    </w:p>
    <w:p w:rsidR="00C33589" w:rsidRDefault="00C33589" w:rsidP="00172C7B">
      <w:pPr>
        <w:pStyle w:val="Oformateradtext"/>
        <w:spacing w:line="360" w:lineRule="auto"/>
        <w:rPr>
          <w:sz w:val="24"/>
          <w:szCs w:val="24"/>
        </w:rPr>
      </w:pPr>
    </w:p>
    <w:p w:rsidR="00C33589" w:rsidRDefault="00C33589" w:rsidP="00172C7B">
      <w:pPr>
        <w:pStyle w:val="Oformateradtext"/>
        <w:spacing w:line="360" w:lineRule="auto"/>
        <w:rPr>
          <w:sz w:val="24"/>
          <w:szCs w:val="24"/>
        </w:rPr>
      </w:pPr>
    </w:p>
    <w:p w:rsidR="00172C7B" w:rsidRPr="007D33BC" w:rsidRDefault="00172C7B" w:rsidP="00172C7B">
      <w:pPr>
        <w:pStyle w:val="Oformateradtext"/>
        <w:spacing w:line="360" w:lineRule="auto"/>
        <w:rPr>
          <w:sz w:val="24"/>
          <w:szCs w:val="24"/>
        </w:rPr>
      </w:pPr>
      <w:r w:rsidRPr="007D33BC">
        <w:rPr>
          <w:sz w:val="24"/>
          <w:szCs w:val="24"/>
        </w:rPr>
        <w:t>I litteraturen finns ett tiotal publikationer som beskriver lyckat resultat vid sådan behandling av enstaka barn. Det första var en svensk pojke med x-bunden hypohidrotisk ED</w:t>
      </w:r>
      <w:r w:rsidRPr="007D33BC">
        <w:rPr>
          <w:sz w:val="24"/>
          <w:szCs w:val="24"/>
          <w:vertAlign w:val="superscript"/>
        </w:rPr>
        <w:t>1</w:t>
      </w:r>
      <w:r w:rsidRPr="007D33BC">
        <w:rPr>
          <w:sz w:val="24"/>
          <w:szCs w:val="24"/>
        </w:rPr>
        <w:t>.</w:t>
      </w:r>
    </w:p>
    <w:p w:rsidR="00172C7B" w:rsidRPr="007D33BC" w:rsidRDefault="00172C7B" w:rsidP="00172C7B">
      <w:pPr>
        <w:pStyle w:val="Oformateradtext"/>
        <w:spacing w:line="360" w:lineRule="auto"/>
        <w:rPr>
          <w:sz w:val="24"/>
          <w:szCs w:val="24"/>
        </w:rPr>
      </w:pPr>
      <w:r w:rsidRPr="007D33BC">
        <w:rPr>
          <w:sz w:val="24"/>
          <w:szCs w:val="24"/>
        </w:rPr>
        <w:t>En större prospektiv studie från USA redovisade implantatbehandling av 51 patienter med ED, både yngre och äldre</w:t>
      </w:r>
      <w:r w:rsidRPr="007D33BC">
        <w:rPr>
          <w:sz w:val="24"/>
          <w:szCs w:val="24"/>
          <w:vertAlign w:val="superscript"/>
        </w:rPr>
        <w:t>2</w:t>
      </w:r>
      <w:r w:rsidRPr="007D33BC">
        <w:rPr>
          <w:sz w:val="24"/>
          <w:szCs w:val="24"/>
        </w:rPr>
        <w:t>. Resultaten beskrevs som lyckade, men närmare granskning visar att fler implantat gått förlorade än vad som framkommit i studier av tandlösa vuxna</w:t>
      </w:r>
      <w:r w:rsidR="00077569" w:rsidRPr="007D33BC">
        <w:rPr>
          <w:sz w:val="24"/>
          <w:szCs w:val="24"/>
        </w:rPr>
        <w:t xml:space="preserve"> utan ED</w:t>
      </w:r>
      <w:r w:rsidRPr="007D33BC">
        <w:rPr>
          <w:sz w:val="24"/>
          <w:szCs w:val="24"/>
        </w:rPr>
        <w:t>.</w:t>
      </w:r>
    </w:p>
    <w:p w:rsidR="00172C7B" w:rsidRPr="007D33BC" w:rsidRDefault="00172C7B" w:rsidP="00172C7B">
      <w:pPr>
        <w:pStyle w:val="Oformateradtext"/>
        <w:spacing w:line="360" w:lineRule="auto"/>
        <w:rPr>
          <w:sz w:val="24"/>
          <w:szCs w:val="24"/>
        </w:rPr>
      </w:pPr>
      <w:r w:rsidRPr="007D33BC">
        <w:rPr>
          <w:sz w:val="24"/>
          <w:szCs w:val="24"/>
        </w:rPr>
        <w:t>I en enkätstudie som besvarades av 109 amerikanska personer med ED rapporterades högre förekomst av komplikationer och implantatförluster än hos individer</w:t>
      </w:r>
      <w:r w:rsidR="00077569" w:rsidRPr="007D33BC">
        <w:rPr>
          <w:sz w:val="24"/>
          <w:szCs w:val="24"/>
        </w:rPr>
        <w:t xml:space="preserve"> utan ED</w:t>
      </w:r>
      <w:r w:rsidRPr="007D33BC">
        <w:rPr>
          <w:sz w:val="24"/>
          <w:szCs w:val="24"/>
          <w:vertAlign w:val="superscript"/>
        </w:rPr>
        <w:t>3</w:t>
      </w:r>
      <w:r w:rsidRPr="007D33BC">
        <w:rPr>
          <w:sz w:val="24"/>
          <w:szCs w:val="24"/>
        </w:rPr>
        <w:t xml:space="preserve">. Hälften rapporterade komplikationer och 24 % rapporterade någon form av misslyckande. </w:t>
      </w:r>
    </w:p>
    <w:p w:rsidR="00172C7B" w:rsidRPr="007D33BC" w:rsidRDefault="00172C7B" w:rsidP="00172C7B">
      <w:pPr>
        <w:pStyle w:val="Oformateradtext"/>
        <w:spacing w:line="360" w:lineRule="auto"/>
        <w:rPr>
          <w:sz w:val="24"/>
          <w:szCs w:val="24"/>
        </w:rPr>
      </w:pPr>
      <w:r w:rsidRPr="007D33BC">
        <w:rPr>
          <w:sz w:val="24"/>
          <w:szCs w:val="24"/>
        </w:rPr>
        <w:t xml:space="preserve">I en svensk studie redovisades fem barn med hypohidrotisk ED som fått käkbensförankrade implantat </w:t>
      </w:r>
      <w:r w:rsidR="00F75808">
        <w:rPr>
          <w:sz w:val="24"/>
          <w:szCs w:val="24"/>
        </w:rPr>
        <w:t>i underkäken mellan</w:t>
      </w:r>
      <w:r w:rsidRPr="007D33BC">
        <w:rPr>
          <w:sz w:val="24"/>
          <w:szCs w:val="24"/>
        </w:rPr>
        <w:t xml:space="preserve"> 5 </w:t>
      </w:r>
      <w:r w:rsidR="00F75808">
        <w:rPr>
          <w:sz w:val="24"/>
          <w:szCs w:val="24"/>
        </w:rPr>
        <w:t>och</w:t>
      </w:r>
      <w:r w:rsidRPr="007D33BC">
        <w:rPr>
          <w:sz w:val="24"/>
          <w:szCs w:val="24"/>
        </w:rPr>
        <w:t xml:space="preserve"> 12 års ålder</w:t>
      </w:r>
      <w:r w:rsidRPr="007D33BC">
        <w:rPr>
          <w:sz w:val="24"/>
          <w:szCs w:val="24"/>
          <w:vertAlign w:val="superscript"/>
        </w:rPr>
        <w:t>4</w:t>
      </w:r>
      <w:r w:rsidRPr="007D33BC">
        <w:rPr>
          <w:sz w:val="24"/>
          <w:szCs w:val="24"/>
        </w:rPr>
        <w:t>. Alla utom en pojke hade förlorat ett eller flera implantat kort tid efter operationen. De fyra som förlorat implantat fick göra nya operationer, de flesta med lyckat resultat. Förlusterna av implantat bedömdes bero på att käkarna var små och att benet var mycket hårt, vilket gjorde operationen tekniskt svår.</w:t>
      </w:r>
    </w:p>
    <w:p w:rsidR="00172C7B" w:rsidRPr="007D33BC" w:rsidRDefault="00172C7B" w:rsidP="00172C7B">
      <w:pPr>
        <w:pStyle w:val="Oformateradtext"/>
        <w:spacing w:line="360" w:lineRule="auto"/>
        <w:rPr>
          <w:sz w:val="24"/>
          <w:szCs w:val="24"/>
        </w:rPr>
      </w:pPr>
      <w:r w:rsidRPr="007D33BC">
        <w:rPr>
          <w:sz w:val="24"/>
          <w:szCs w:val="24"/>
        </w:rPr>
        <w:t>Senare har franska forskare visat att den genetiska signalkedjan vid hypohidrotisk ED (</w:t>
      </w:r>
      <w:r w:rsidRPr="007D33BC">
        <w:rPr>
          <w:i/>
          <w:sz w:val="24"/>
          <w:szCs w:val="24"/>
        </w:rPr>
        <w:t>EDA-EDAR-EDARADD</w:t>
      </w:r>
      <w:r w:rsidRPr="002C5110">
        <w:rPr>
          <w:sz w:val="24"/>
          <w:szCs w:val="24"/>
        </w:rPr>
        <w:t>) påverkar</w:t>
      </w:r>
      <w:r w:rsidRPr="007D33BC">
        <w:rPr>
          <w:sz w:val="24"/>
          <w:szCs w:val="24"/>
        </w:rPr>
        <w:t xml:space="preserve"> en transkriptionsfaktor, NFkB, som i sin tur påverkar benvävnad så att den får annor</w:t>
      </w:r>
      <w:r w:rsidR="0037353E">
        <w:rPr>
          <w:sz w:val="24"/>
          <w:szCs w:val="24"/>
        </w:rPr>
        <w:t>lunda struktur och ökad hårdhet</w:t>
      </w:r>
      <w:r w:rsidRPr="007D33BC">
        <w:rPr>
          <w:sz w:val="24"/>
          <w:szCs w:val="24"/>
          <w:vertAlign w:val="superscript"/>
        </w:rPr>
        <w:t>5</w:t>
      </w:r>
      <w:r w:rsidRPr="007D33BC">
        <w:rPr>
          <w:sz w:val="24"/>
          <w:szCs w:val="24"/>
        </w:rPr>
        <w:t>. Detta bekräftades i en studie från Australien där 3D-bilder av benprover från unga individer med ED jämfördes med prover från tandlösa äldre personer</w:t>
      </w:r>
      <w:r w:rsidR="00F75808">
        <w:rPr>
          <w:sz w:val="24"/>
          <w:szCs w:val="24"/>
        </w:rPr>
        <w:t xml:space="preserve"> utan ED</w:t>
      </w:r>
      <w:r w:rsidRPr="007D33BC">
        <w:rPr>
          <w:sz w:val="24"/>
          <w:szCs w:val="24"/>
          <w:vertAlign w:val="superscript"/>
        </w:rPr>
        <w:t>6</w:t>
      </w:r>
      <w:r w:rsidRPr="007D33BC">
        <w:rPr>
          <w:sz w:val="24"/>
          <w:szCs w:val="24"/>
        </w:rPr>
        <w:t xml:space="preserve">. Att benet är hårdare än normalt gäller sannolikt även för personer med incontinentia pigmenti som har mutation i </w:t>
      </w:r>
      <w:r w:rsidRPr="007D33BC">
        <w:rPr>
          <w:i/>
          <w:sz w:val="24"/>
          <w:szCs w:val="24"/>
        </w:rPr>
        <w:t>NEMO</w:t>
      </w:r>
      <w:r w:rsidRPr="007D33BC">
        <w:rPr>
          <w:sz w:val="24"/>
          <w:szCs w:val="24"/>
        </w:rPr>
        <w:t>-genen.</w:t>
      </w:r>
    </w:p>
    <w:p w:rsidR="00172C7B" w:rsidRPr="007D33BC" w:rsidRDefault="00172C7B" w:rsidP="00172C7B">
      <w:pPr>
        <w:pStyle w:val="Oformateradtext"/>
        <w:spacing w:line="360" w:lineRule="auto"/>
        <w:rPr>
          <w:sz w:val="24"/>
          <w:szCs w:val="24"/>
        </w:rPr>
      </w:pPr>
    </w:p>
    <w:p w:rsidR="00C33589" w:rsidRDefault="00172C7B" w:rsidP="00172C7B">
      <w:pPr>
        <w:pStyle w:val="Oformateradtext"/>
        <w:spacing w:line="360" w:lineRule="auto"/>
        <w:rPr>
          <w:sz w:val="24"/>
          <w:szCs w:val="24"/>
        </w:rPr>
      </w:pPr>
      <w:r w:rsidRPr="007D33BC">
        <w:rPr>
          <w:sz w:val="24"/>
          <w:szCs w:val="24"/>
        </w:rPr>
        <w:t xml:space="preserve">Detta är bakgrunden till att vi idag anser att man bör avvakta med implantatoperation till ca 8 års ålder hos de barn som helt saknar tänder i underkäken. </w:t>
      </w:r>
      <w:r w:rsidRPr="002C5110">
        <w:rPr>
          <w:b/>
          <w:i/>
          <w:sz w:val="24"/>
          <w:szCs w:val="24"/>
        </w:rPr>
        <w:t xml:space="preserve">Den kirurg som skall utföra operationen bör vara förberedd på att benet kan vara </w:t>
      </w:r>
      <w:r w:rsidRPr="007D33BC">
        <w:rPr>
          <w:b/>
          <w:i/>
          <w:sz w:val="24"/>
          <w:szCs w:val="24"/>
        </w:rPr>
        <w:t xml:space="preserve">mycket </w:t>
      </w:r>
      <w:r w:rsidRPr="002C5110">
        <w:rPr>
          <w:b/>
          <w:i/>
          <w:sz w:val="24"/>
          <w:szCs w:val="24"/>
        </w:rPr>
        <w:t>hårt</w:t>
      </w:r>
      <w:r w:rsidRPr="007D33BC">
        <w:rPr>
          <w:sz w:val="24"/>
          <w:szCs w:val="24"/>
        </w:rPr>
        <w:t>. Efter att tillväxten i underkäken är avslutad, från ca 18 års ålder, kan ytterligare implantat opereras in så att en implantatstödd fastsittande bro kan utföras. Behandlingen bör sedan följas upp med regelbundna kontroller hos tandläkare och tandhygienist. En fallbeskrivning av behandling av en svensk pojke som fick implantat vid sex års ålder med redovisning av all tandbehandling som utförts under 30 år har publicerats 2015</w:t>
      </w:r>
      <w:r w:rsidRPr="007D33BC">
        <w:rPr>
          <w:sz w:val="24"/>
          <w:szCs w:val="24"/>
          <w:vertAlign w:val="superscript"/>
        </w:rPr>
        <w:t>7</w:t>
      </w:r>
      <w:r w:rsidRPr="007D33BC">
        <w:rPr>
          <w:sz w:val="24"/>
          <w:szCs w:val="24"/>
        </w:rPr>
        <w:t>.</w:t>
      </w:r>
    </w:p>
    <w:p w:rsidR="00C33589" w:rsidRDefault="00C33589">
      <w:pPr>
        <w:rPr>
          <w:rFonts w:ascii="Calibri" w:hAnsi="Calibri"/>
          <w:sz w:val="24"/>
          <w:szCs w:val="24"/>
        </w:rPr>
      </w:pPr>
      <w:r>
        <w:rPr>
          <w:sz w:val="24"/>
          <w:szCs w:val="24"/>
        </w:rPr>
        <w:br w:type="page"/>
      </w:r>
    </w:p>
    <w:p w:rsidR="00172C7B" w:rsidRPr="007D33BC" w:rsidRDefault="00172C7B" w:rsidP="00172C7B">
      <w:pPr>
        <w:pStyle w:val="Oformateradtext"/>
        <w:spacing w:line="360" w:lineRule="auto"/>
        <w:rPr>
          <w:sz w:val="24"/>
          <w:szCs w:val="24"/>
        </w:rPr>
      </w:pPr>
    </w:p>
    <w:p w:rsidR="00C33589" w:rsidRDefault="00C33589" w:rsidP="00172C7B">
      <w:pPr>
        <w:pStyle w:val="Oformateradtext"/>
        <w:spacing w:line="360" w:lineRule="auto"/>
        <w:rPr>
          <w:sz w:val="24"/>
          <w:szCs w:val="24"/>
        </w:rPr>
      </w:pPr>
    </w:p>
    <w:p w:rsidR="00172C7B" w:rsidRDefault="00172C7B" w:rsidP="00172C7B">
      <w:pPr>
        <w:pStyle w:val="Oformateradtext"/>
        <w:spacing w:line="360" w:lineRule="auto"/>
        <w:rPr>
          <w:sz w:val="24"/>
          <w:szCs w:val="24"/>
        </w:rPr>
      </w:pPr>
      <w:r w:rsidRPr="007D33BC">
        <w:rPr>
          <w:sz w:val="24"/>
          <w:szCs w:val="24"/>
        </w:rPr>
        <w:t>Patienter med hypohidrotisk ED som inte är helt tandlösa utan har vissa primära och/eller permanenta tänder kan vid behov behandlas med olika former av tandstödda avtagbara och/eller fasta protetiska ersättningar under uppväxttiden. Behandling med implantat bör vänta tills tillvä</w:t>
      </w:r>
      <w:r w:rsidR="00247950">
        <w:rPr>
          <w:sz w:val="24"/>
          <w:szCs w:val="24"/>
        </w:rPr>
        <w:t>xten är i det närmaste avslutad, tidigast i sena tonåren.</w:t>
      </w:r>
      <w:r w:rsidRPr="007D33BC">
        <w:rPr>
          <w:sz w:val="24"/>
          <w:szCs w:val="24"/>
        </w:rPr>
        <w:t xml:space="preserve"> </w:t>
      </w:r>
    </w:p>
    <w:p w:rsidR="00247950" w:rsidRPr="007D33BC" w:rsidRDefault="00247950" w:rsidP="00172C7B">
      <w:pPr>
        <w:pStyle w:val="Oformateradtext"/>
        <w:spacing w:line="360" w:lineRule="auto"/>
        <w:rPr>
          <w:sz w:val="24"/>
          <w:szCs w:val="24"/>
        </w:rPr>
      </w:pPr>
    </w:p>
    <w:p w:rsidR="00172C7B" w:rsidRPr="00FC22B9" w:rsidRDefault="00172C7B" w:rsidP="00172C7B">
      <w:pPr>
        <w:spacing w:line="360" w:lineRule="auto"/>
        <w:rPr>
          <w:b/>
          <w:sz w:val="24"/>
          <w:lang w:val="en-US"/>
        </w:rPr>
      </w:pPr>
      <w:r w:rsidRPr="00FC22B9">
        <w:rPr>
          <w:b/>
          <w:sz w:val="24"/>
          <w:lang w:val="en-US"/>
        </w:rPr>
        <w:t>Referenser</w:t>
      </w:r>
    </w:p>
    <w:p w:rsidR="00172C7B" w:rsidRPr="00FC22B9" w:rsidRDefault="00172C7B" w:rsidP="00FC22B9">
      <w:pPr>
        <w:pStyle w:val="Oformateradtext"/>
        <w:spacing w:line="360" w:lineRule="auto"/>
        <w:ind w:left="238" w:right="-424" w:hanging="238"/>
        <w:rPr>
          <w:sz w:val="24"/>
          <w:szCs w:val="22"/>
          <w:lang w:val="en-US"/>
        </w:rPr>
      </w:pPr>
      <w:r w:rsidRPr="00FC22B9">
        <w:rPr>
          <w:sz w:val="24"/>
          <w:szCs w:val="22"/>
          <w:lang w:val="en-US"/>
        </w:rPr>
        <w:t>1. Bergendal T, Eckerdal O, Hallonsten AL, Koch G, Kurol J, Kvint S. Osseointegrated implants in the oral habilitation of a boy with ectodermal dyspl</w:t>
      </w:r>
      <w:r w:rsidR="008368E5" w:rsidRPr="00FC22B9">
        <w:rPr>
          <w:sz w:val="24"/>
          <w:szCs w:val="22"/>
          <w:lang w:val="en-US"/>
        </w:rPr>
        <w:t>asia: a case report. Int Dent J</w:t>
      </w:r>
      <w:r w:rsidRPr="00FC22B9">
        <w:rPr>
          <w:sz w:val="24"/>
          <w:szCs w:val="22"/>
          <w:lang w:val="en-US"/>
        </w:rPr>
        <w:t xml:space="preserve"> 1991;41:149-156.</w:t>
      </w:r>
    </w:p>
    <w:p w:rsidR="00172C7B" w:rsidRPr="00FC22B9" w:rsidRDefault="00172C7B" w:rsidP="00C71548">
      <w:pPr>
        <w:pStyle w:val="Oformateradtext"/>
        <w:spacing w:line="360" w:lineRule="auto"/>
        <w:ind w:left="238" w:hanging="238"/>
        <w:rPr>
          <w:sz w:val="24"/>
          <w:szCs w:val="22"/>
          <w:lang w:val="en-US"/>
        </w:rPr>
      </w:pPr>
      <w:r w:rsidRPr="00FC22B9">
        <w:rPr>
          <w:sz w:val="24"/>
          <w:szCs w:val="22"/>
          <w:lang w:val="en-US"/>
        </w:rPr>
        <w:t xml:space="preserve">2. Guckes AD, Scurria MS, King TS, McCarthy GR, Brahim JS. Prospective clinical trial of dental </w:t>
      </w:r>
      <w:r w:rsidR="00C71548" w:rsidRPr="00FC22B9">
        <w:rPr>
          <w:sz w:val="24"/>
          <w:szCs w:val="22"/>
          <w:lang w:val="en-US"/>
        </w:rPr>
        <w:t>i</w:t>
      </w:r>
      <w:r w:rsidRPr="00FC22B9">
        <w:rPr>
          <w:sz w:val="24"/>
          <w:szCs w:val="22"/>
          <w:lang w:val="en-US"/>
        </w:rPr>
        <w:t>mplants in persons with ectode</w:t>
      </w:r>
      <w:r w:rsidR="008368E5" w:rsidRPr="00FC22B9">
        <w:rPr>
          <w:sz w:val="24"/>
          <w:szCs w:val="22"/>
          <w:lang w:val="en-US"/>
        </w:rPr>
        <w:t xml:space="preserve">rmal dysplasia. J Prosthet Dent </w:t>
      </w:r>
      <w:r w:rsidRPr="00FC22B9">
        <w:rPr>
          <w:sz w:val="24"/>
          <w:szCs w:val="22"/>
          <w:lang w:val="en-US"/>
        </w:rPr>
        <w:t>2002;88:21-25.</w:t>
      </w:r>
    </w:p>
    <w:p w:rsidR="00172C7B" w:rsidRPr="00FC22B9" w:rsidRDefault="00172C7B" w:rsidP="00FC22B9">
      <w:pPr>
        <w:pStyle w:val="Oformateradtext"/>
        <w:spacing w:line="360" w:lineRule="auto"/>
        <w:ind w:left="238" w:right="-424" w:hanging="238"/>
        <w:rPr>
          <w:sz w:val="24"/>
          <w:szCs w:val="22"/>
          <w:lang w:val="en-US"/>
        </w:rPr>
      </w:pPr>
      <w:r w:rsidRPr="00FC22B9">
        <w:rPr>
          <w:sz w:val="24"/>
          <w:szCs w:val="22"/>
          <w:lang w:val="en-US"/>
        </w:rPr>
        <w:t>3. Stanford CM, Guckes A, Fete M, Srun S, Richter MK. Perceptions of outcomes of implant therapy in patients with ectodermal dyspla</w:t>
      </w:r>
      <w:r w:rsidR="008368E5" w:rsidRPr="00FC22B9">
        <w:rPr>
          <w:sz w:val="24"/>
          <w:szCs w:val="22"/>
          <w:lang w:val="en-US"/>
        </w:rPr>
        <w:t>sia syndromes. Int J Prosthodon</w:t>
      </w:r>
      <w:r w:rsidRPr="00FC22B9">
        <w:rPr>
          <w:sz w:val="24"/>
          <w:szCs w:val="22"/>
          <w:lang w:val="en-US"/>
        </w:rPr>
        <w:t>. 2008;21:195-200.</w:t>
      </w:r>
    </w:p>
    <w:p w:rsidR="00172C7B" w:rsidRPr="00FC22B9" w:rsidRDefault="00172C7B" w:rsidP="00C71548">
      <w:pPr>
        <w:spacing w:after="0" w:line="360" w:lineRule="auto"/>
        <w:ind w:left="238" w:hanging="238"/>
        <w:rPr>
          <w:sz w:val="24"/>
          <w:lang w:val="en-GB"/>
        </w:rPr>
      </w:pPr>
      <w:r w:rsidRPr="00FC22B9">
        <w:rPr>
          <w:sz w:val="24"/>
          <w:lang w:val="en-US"/>
        </w:rPr>
        <w:t xml:space="preserve">4. </w:t>
      </w:r>
      <w:r w:rsidRPr="00FC22B9">
        <w:rPr>
          <w:sz w:val="24"/>
          <w:lang w:val="en-GB"/>
        </w:rPr>
        <w:t>Bergendal B, Ekman A, Nilsson P. Implant failure in young children with ectodermal dysplasia: A retrospective evaluation of use and outcome of dental implant treatment in children in Sweden. Int J Oral Maxillofac Implants 2008;23:520-524.</w:t>
      </w:r>
      <w:r w:rsidRPr="00FC22B9">
        <w:rPr>
          <w:rFonts w:ascii="Arial" w:hAnsi="Arial" w:cs="Arial"/>
          <w:sz w:val="24"/>
          <w:lang w:val="en-GB"/>
        </w:rPr>
        <w:t xml:space="preserve"> </w:t>
      </w:r>
    </w:p>
    <w:p w:rsidR="00172C7B" w:rsidRPr="00FC22B9" w:rsidRDefault="00172C7B" w:rsidP="00C71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38" w:hanging="238"/>
        <w:rPr>
          <w:sz w:val="24"/>
          <w:lang w:val="en-US"/>
        </w:rPr>
      </w:pPr>
      <w:r w:rsidRPr="00FC22B9">
        <w:rPr>
          <w:sz w:val="24"/>
          <w:lang w:val="en-US"/>
        </w:rPr>
        <w:t xml:space="preserve">5. Lesot H, Clauss F, Manière MC, Schmittbuhl M. Consequences of X-linked hypohidrotic ectodermal dysplasia for the </w:t>
      </w:r>
      <w:r w:rsidR="008368E5" w:rsidRPr="00FC22B9">
        <w:rPr>
          <w:sz w:val="24"/>
          <w:lang w:val="en-US"/>
        </w:rPr>
        <w:t xml:space="preserve">human jaw bone. Front Oral Biol </w:t>
      </w:r>
      <w:r w:rsidRPr="00FC22B9">
        <w:rPr>
          <w:sz w:val="24"/>
          <w:lang w:val="en-US"/>
        </w:rPr>
        <w:t>2009;13:93-99.</w:t>
      </w:r>
    </w:p>
    <w:p w:rsidR="00172C7B" w:rsidRPr="00FC22B9" w:rsidRDefault="00172C7B" w:rsidP="00C71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38" w:hanging="238"/>
        <w:rPr>
          <w:sz w:val="24"/>
          <w:lang w:val="en-US"/>
        </w:rPr>
      </w:pPr>
      <w:r w:rsidRPr="00FC22B9">
        <w:rPr>
          <w:sz w:val="24"/>
          <w:lang w:val="en-US"/>
        </w:rPr>
        <w:t>6. Silthampitag P, Klineberg I, Jones AS, Austin B, Zee KY, Wallace C, Scholz S, Naim A, Zoud K. Ultramicroscopy of bone at oral implant sites: a comparison of ED and control patients. Part 1-defining the protocol. Int J Prosthodont. 2011;24:147-154.</w:t>
      </w:r>
    </w:p>
    <w:p w:rsidR="005F7119" w:rsidRPr="00FC22B9" w:rsidRDefault="00172C7B" w:rsidP="00C71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38" w:hanging="238"/>
        <w:rPr>
          <w:sz w:val="24"/>
        </w:rPr>
      </w:pPr>
      <w:r w:rsidRPr="00FC22B9">
        <w:rPr>
          <w:color w:val="000000"/>
          <w:sz w:val="24"/>
          <w:lang w:val="en-US"/>
        </w:rPr>
        <w:t xml:space="preserve">7. </w:t>
      </w:r>
      <w:r w:rsidRPr="00FC22B9">
        <w:rPr>
          <w:sz w:val="24"/>
          <w:lang w:val="en-US"/>
        </w:rPr>
        <w:t>Bergendal B, Bjerklin K, Bergendal T, Koch G. Dental Implant Therapy for a Child with X-linked Hypohidrotic Ectodermal Dysplasia</w:t>
      </w:r>
      <w:r w:rsidR="008368E5" w:rsidRPr="00FC22B9">
        <w:rPr>
          <w:sz w:val="24"/>
          <w:lang w:val="en-US"/>
        </w:rPr>
        <w:t xml:space="preserve"> - </w:t>
      </w:r>
      <w:r w:rsidRPr="00FC22B9">
        <w:rPr>
          <w:sz w:val="24"/>
          <w:lang w:val="en-US"/>
        </w:rPr>
        <w:t>Three Decades of Managed</w:t>
      </w:r>
      <w:r w:rsidRPr="00FC22B9">
        <w:rPr>
          <w:rFonts w:ascii="Courier New" w:hAnsi="Courier New" w:cs="Courier New"/>
          <w:sz w:val="24"/>
          <w:lang w:val="en-US"/>
        </w:rPr>
        <w:t xml:space="preserve"> </w:t>
      </w:r>
      <w:r w:rsidR="008368E5" w:rsidRPr="00FC22B9">
        <w:rPr>
          <w:sz w:val="24"/>
          <w:lang w:val="en-US"/>
        </w:rPr>
        <w:t xml:space="preserve">Care. </w:t>
      </w:r>
      <w:r w:rsidR="008368E5" w:rsidRPr="00FC22B9">
        <w:rPr>
          <w:sz w:val="24"/>
        </w:rPr>
        <w:t>Int J Prosthodont</w:t>
      </w:r>
      <w:r w:rsidRPr="00FC22B9">
        <w:rPr>
          <w:sz w:val="24"/>
        </w:rPr>
        <w:t xml:space="preserve"> 2015;28:348-356.</w:t>
      </w:r>
    </w:p>
    <w:p w:rsidR="00C71548" w:rsidRPr="00EE5BE4" w:rsidRDefault="00C71548" w:rsidP="00C71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38" w:hanging="238"/>
        <w:rPr>
          <w:sz w:val="24"/>
        </w:rPr>
      </w:pPr>
    </w:p>
    <w:p w:rsidR="005F7119" w:rsidRPr="00EE5BE4" w:rsidRDefault="00C71548" w:rsidP="00C71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38" w:hanging="238"/>
        <w:rPr>
          <w:sz w:val="24"/>
        </w:rPr>
      </w:pPr>
      <w:r w:rsidRPr="00EE5BE4">
        <w:rPr>
          <w:sz w:val="24"/>
        </w:rPr>
        <w:t>2016-01-28</w:t>
      </w:r>
    </w:p>
    <w:p w:rsidR="00C71548" w:rsidRPr="00EE5BE4" w:rsidRDefault="00C71548" w:rsidP="00EE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38" w:hanging="238"/>
        <w:rPr>
          <w:sz w:val="24"/>
        </w:rPr>
      </w:pPr>
    </w:p>
    <w:p w:rsidR="00C71548" w:rsidRPr="00EE5BE4" w:rsidRDefault="005F7119" w:rsidP="00C71548">
      <w:pPr>
        <w:pStyle w:val="Oformateradtext"/>
        <w:tabs>
          <w:tab w:val="left" w:pos="6096"/>
        </w:tabs>
        <w:spacing w:line="360" w:lineRule="auto"/>
        <w:rPr>
          <w:sz w:val="24"/>
          <w:szCs w:val="22"/>
        </w:rPr>
      </w:pPr>
      <w:r w:rsidRPr="00EE5BE4">
        <w:rPr>
          <w:sz w:val="24"/>
          <w:szCs w:val="22"/>
        </w:rPr>
        <w:t>Birgitta Bergendal, övertandläkare, odont</w:t>
      </w:r>
      <w:r w:rsidR="00C71548" w:rsidRPr="00EE5BE4">
        <w:rPr>
          <w:sz w:val="24"/>
          <w:szCs w:val="22"/>
        </w:rPr>
        <w:t>.</w:t>
      </w:r>
      <w:r w:rsidRPr="00EE5BE4">
        <w:rPr>
          <w:sz w:val="24"/>
          <w:szCs w:val="22"/>
        </w:rPr>
        <w:t xml:space="preserve"> </w:t>
      </w:r>
      <w:r w:rsidR="00C71548" w:rsidRPr="00EE5BE4">
        <w:rPr>
          <w:sz w:val="24"/>
          <w:szCs w:val="22"/>
        </w:rPr>
        <w:t>d</w:t>
      </w:r>
      <w:r w:rsidRPr="00EE5BE4">
        <w:rPr>
          <w:sz w:val="24"/>
          <w:szCs w:val="22"/>
        </w:rPr>
        <w:t>r</w:t>
      </w:r>
      <w:r w:rsidR="00C71548" w:rsidRPr="00EE5BE4">
        <w:rPr>
          <w:sz w:val="24"/>
          <w:szCs w:val="22"/>
        </w:rPr>
        <w:tab/>
      </w:r>
      <w:r w:rsidRPr="00EE5BE4">
        <w:rPr>
          <w:sz w:val="24"/>
          <w:szCs w:val="22"/>
        </w:rPr>
        <w:t>Ia Nielsen</w:t>
      </w:r>
    </w:p>
    <w:p w:rsidR="00C71548" w:rsidRPr="00EE5BE4" w:rsidRDefault="005F7119" w:rsidP="00C71548">
      <w:pPr>
        <w:pStyle w:val="Oformateradtext"/>
        <w:tabs>
          <w:tab w:val="left" w:pos="6096"/>
        </w:tabs>
        <w:spacing w:line="360" w:lineRule="auto"/>
        <w:rPr>
          <w:sz w:val="24"/>
          <w:szCs w:val="22"/>
        </w:rPr>
      </w:pPr>
      <w:r w:rsidRPr="00EE5BE4">
        <w:rPr>
          <w:sz w:val="24"/>
          <w:szCs w:val="22"/>
        </w:rPr>
        <w:t>Kompetenscenter för sällsynta odontologiska tillstånd</w:t>
      </w:r>
      <w:r w:rsidR="00C71548" w:rsidRPr="00EE5BE4">
        <w:rPr>
          <w:sz w:val="24"/>
          <w:szCs w:val="22"/>
        </w:rPr>
        <w:tab/>
      </w:r>
      <w:r w:rsidRPr="00EE5BE4">
        <w:rPr>
          <w:sz w:val="24"/>
          <w:szCs w:val="22"/>
        </w:rPr>
        <w:t>Karlskoga</w:t>
      </w:r>
    </w:p>
    <w:p w:rsidR="005F7119" w:rsidRPr="00EE5BE4" w:rsidRDefault="005F7119" w:rsidP="00C71548">
      <w:pPr>
        <w:pStyle w:val="Oformateradtext"/>
        <w:tabs>
          <w:tab w:val="left" w:pos="6096"/>
        </w:tabs>
        <w:spacing w:line="360" w:lineRule="auto"/>
        <w:rPr>
          <w:sz w:val="24"/>
          <w:szCs w:val="22"/>
        </w:rPr>
      </w:pPr>
      <w:r w:rsidRPr="00EE5BE4">
        <w:rPr>
          <w:sz w:val="24"/>
          <w:szCs w:val="22"/>
        </w:rPr>
        <w:t>Odontologiska Institutionen, Jönköping</w:t>
      </w:r>
      <w:r w:rsidR="00C71548" w:rsidRPr="00EE5BE4">
        <w:rPr>
          <w:sz w:val="24"/>
          <w:szCs w:val="22"/>
        </w:rPr>
        <w:tab/>
      </w:r>
      <w:r w:rsidRPr="00EE5BE4">
        <w:rPr>
          <w:sz w:val="24"/>
          <w:szCs w:val="22"/>
        </w:rPr>
        <w:t>Svenska ED-föreningen</w:t>
      </w:r>
    </w:p>
    <w:p w:rsidR="00CE0476" w:rsidRPr="00EE5BE4" w:rsidRDefault="00404C1F" w:rsidP="00C71548">
      <w:pPr>
        <w:pStyle w:val="Oformateradtext"/>
        <w:tabs>
          <w:tab w:val="left" w:pos="6096"/>
        </w:tabs>
        <w:spacing w:line="360" w:lineRule="auto"/>
        <w:rPr>
          <w:sz w:val="24"/>
        </w:rPr>
      </w:pPr>
      <w:hyperlink r:id="rId8" w:history="1">
        <w:r w:rsidR="0037353E" w:rsidRPr="00FC17F1">
          <w:rPr>
            <w:rStyle w:val="Hyperlnk"/>
            <w:sz w:val="24"/>
            <w:szCs w:val="22"/>
          </w:rPr>
          <w:t>plus.rjl.se/oi</w:t>
        </w:r>
      </w:hyperlink>
      <w:r w:rsidR="00C71548" w:rsidRPr="00EE5BE4">
        <w:rPr>
          <w:sz w:val="24"/>
          <w:szCs w:val="22"/>
        </w:rPr>
        <w:tab/>
      </w:r>
      <w:hyperlink r:id="rId9" w:history="1">
        <w:r w:rsidR="0037353E" w:rsidRPr="00FC17F1">
          <w:rPr>
            <w:rStyle w:val="Hyperlnk"/>
            <w:sz w:val="24"/>
            <w:szCs w:val="22"/>
          </w:rPr>
          <w:t>www.svenskaed.se</w:t>
        </w:r>
      </w:hyperlink>
      <w:r w:rsidR="005F7119" w:rsidRPr="00EE5BE4">
        <w:rPr>
          <w:sz w:val="24"/>
          <w:szCs w:val="22"/>
        </w:rPr>
        <w:t xml:space="preserve"> </w:t>
      </w:r>
    </w:p>
    <w:sectPr w:rsidR="00CE0476" w:rsidRPr="00EE5BE4" w:rsidSect="00C33589">
      <w:headerReference w:type="default" r:id="rId10"/>
      <w:footerReference w:type="default" r:id="rId11"/>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C1F" w:rsidRDefault="00404C1F" w:rsidP="00E15AD2">
      <w:pPr>
        <w:spacing w:after="0" w:line="240" w:lineRule="auto"/>
      </w:pPr>
      <w:r>
        <w:separator/>
      </w:r>
    </w:p>
  </w:endnote>
  <w:endnote w:type="continuationSeparator" w:id="0">
    <w:p w:rsidR="00404C1F" w:rsidRDefault="00404C1F" w:rsidP="00E15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AD2" w:rsidRDefault="004350C7">
    <w:pPr>
      <w:pStyle w:val="Sidfot"/>
    </w:pPr>
    <w:r>
      <w:rPr>
        <w:noProof/>
        <w:lang w:eastAsia="sv-SE"/>
      </w:rPr>
      <w:drawing>
        <wp:anchor distT="0" distB="0" distL="114300" distR="114300" simplePos="0" relativeHeight="251659264" behindDoc="0" locked="0" layoutInCell="1" allowOverlap="1" wp14:anchorId="141B3526" wp14:editId="72D2B770">
          <wp:simplePos x="0" y="0"/>
          <wp:positionH relativeFrom="column">
            <wp:posOffset>3173920</wp:posOffset>
          </wp:positionH>
          <wp:positionV relativeFrom="paragraph">
            <wp:posOffset>-10795</wp:posOffset>
          </wp:positionV>
          <wp:extent cx="3002280" cy="367030"/>
          <wp:effectExtent l="0" t="0" r="762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i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02280" cy="367030"/>
                  </a:xfrm>
                  <a:prstGeom prst="rect">
                    <a:avLst/>
                  </a:prstGeom>
                </pic:spPr>
              </pic:pic>
            </a:graphicData>
          </a:graphic>
          <wp14:sizeRelH relativeFrom="margin">
            <wp14:pctWidth>0</wp14:pctWidth>
          </wp14:sizeRelH>
          <wp14:sizeRelV relativeFrom="margin">
            <wp14:pctHeight>0</wp14:pctHeight>
          </wp14:sizeRelV>
        </wp:anchor>
      </w:drawing>
    </w:r>
    <w:r w:rsidR="00E15AD2">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C1F" w:rsidRDefault="00404C1F" w:rsidP="00E15AD2">
      <w:pPr>
        <w:spacing w:after="0" w:line="240" w:lineRule="auto"/>
      </w:pPr>
      <w:r>
        <w:separator/>
      </w:r>
    </w:p>
  </w:footnote>
  <w:footnote w:type="continuationSeparator" w:id="0">
    <w:p w:rsidR="00404C1F" w:rsidRDefault="00404C1F" w:rsidP="00E15A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589" w:rsidRDefault="00C33589">
    <w:pPr>
      <w:pStyle w:val="Sidhuvud"/>
    </w:pPr>
    <w:r w:rsidRPr="005B5B6D">
      <w:rPr>
        <w:noProof/>
        <w:sz w:val="16"/>
        <w:lang w:eastAsia="sv-SE"/>
      </w:rPr>
      <w:drawing>
        <wp:anchor distT="0" distB="0" distL="114300" distR="114300" simplePos="0" relativeHeight="251661312" behindDoc="0" locked="0" layoutInCell="1" allowOverlap="1" wp14:anchorId="3E749912" wp14:editId="1A212294">
          <wp:simplePos x="0" y="0"/>
          <wp:positionH relativeFrom="column">
            <wp:posOffset>69850</wp:posOffset>
          </wp:positionH>
          <wp:positionV relativeFrom="paragraph">
            <wp:posOffset>-141605</wp:posOffset>
          </wp:positionV>
          <wp:extent cx="845185" cy="848360"/>
          <wp:effectExtent l="0" t="0" r="0" b="8890"/>
          <wp:wrapNone/>
          <wp:docPr id="2" name="Bildobjekt 2" descr="OI_sigill_sv fetst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_sigill_sv fetsti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5185" cy="848360"/>
                  </a:xfrm>
                  <a:prstGeom prst="rect">
                    <a:avLst/>
                  </a:prstGeom>
                  <a:noFill/>
                </pic:spPr>
              </pic:pic>
            </a:graphicData>
          </a:graphic>
          <wp14:sizeRelH relativeFrom="margin">
            <wp14:pctWidth>0</wp14:pctWidth>
          </wp14:sizeRelH>
          <wp14:sizeRelV relativeFrom="margin">
            <wp14:pctHeight>0</wp14:pctHeight>
          </wp14:sizeRelV>
        </wp:anchor>
      </w:drawing>
    </w:r>
    <w:r w:rsidRPr="005B5B6D">
      <w:rPr>
        <w:noProof/>
        <w:sz w:val="16"/>
        <w:lang w:eastAsia="sv-SE"/>
      </w:rPr>
      <w:drawing>
        <wp:anchor distT="0" distB="0" distL="114300" distR="114300" simplePos="0" relativeHeight="251662336" behindDoc="0" locked="0" layoutInCell="1" allowOverlap="1" wp14:anchorId="6477599C" wp14:editId="51B59727">
          <wp:simplePos x="0" y="0"/>
          <wp:positionH relativeFrom="column">
            <wp:posOffset>4998085</wp:posOffset>
          </wp:positionH>
          <wp:positionV relativeFrom="paragraph">
            <wp:posOffset>-141415</wp:posOffset>
          </wp:positionV>
          <wp:extent cx="848360" cy="842645"/>
          <wp:effectExtent l="0" t="0" r="889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 snöflinga.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48360" cy="8426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35A65"/>
    <w:multiLevelType w:val="hybridMultilevel"/>
    <w:tmpl w:val="E5E64106"/>
    <w:lvl w:ilvl="0" w:tplc="C78CF52A">
      <w:numFmt w:val="bullet"/>
      <w:lvlText w:val="-"/>
      <w:lvlJc w:val="left"/>
      <w:pPr>
        <w:ind w:left="1664" w:hanging="360"/>
      </w:pPr>
      <w:rPr>
        <w:rFonts w:ascii="Calibri" w:eastAsiaTheme="minorHAnsi" w:hAnsi="Calibri" w:cstheme="minorBidi"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C7B"/>
    <w:rsid w:val="00000AA4"/>
    <w:rsid w:val="00077569"/>
    <w:rsid w:val="00104124"/>
    <w:rsid w:val="00172C7B"/>
    <w:rsid w:val="001A261E"/>
    <w:rsid w:val="00247950"/>
    <w:rsid w:val="002913C8"/>
    <w:rsid w:val="002C5110"/>
    <w:rsid w:val="0032351F"/>
    <w:rsid w:val="0037353E"/>
    <w:rsid w:val="00404C1F"/>
    <w:rsid w:val="004350C7"/>
    <w:rsid w:val="00477FE2"/>
    <w:rsid w:val="005F7119"/>
    <w:rsid w:val="00683B71"/>
    <w:rsid w:val="006907A1"/>
    <w:rsid w:val="00694760"/>
    <w:rsid w:val="007D33BC"/>
    <w:rsid w:val="0080406D"/>
    <w:rsid w:val="008368E5"/>
    <w:rsid w:val="0086181E"/>
    <w:rsid w:val="00C33589"/>
    <w:rsid w:val="00C71548"/>
    <w:rsid w:val="00CA5BA5"/>
    <w:rsid w:val="00CB6277"/>
    <w:rsid w:val="00CE0476"/>
    <w:rsid w:val="00D02201"/>
    <w:rsid w:val="00D22357"/>
    <w:rsid w:val="00E15AD2"/>
    <w:rsid w:val="00E649B4"/>
    <w:rsid w:val="00EA05A2"/>
    <w:rsid w:val="00EE5BE4"/>
    <w:rsid w:val="00F05111"/>
    <w:rsid w:val="00F75808"/>
    <w:rsid w:val="00F95884"/>
    <w:rsid w:val="00FC22B9"/>
    <w:rsid w:val="00FC32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C7B"/>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Oformateradtext">
    <w:name w:val="Plain Text"/>
    <w:basedOn w:val="Normal"/>
    <w:link w:val="OformateradtextChar"/>
    <w:uiPriority w:val="99"/>
    <w:unhideWhenUsed/>
    <w:rsid w:val="00172C7B"/>
    <w:pPr>
      <w:spacing w:after="0" w:line="240" w:lineRule="auto"/>
    </w:pPr>
    <w:rPr>
      <w:rFonts w:ascii="Calibri" w:hAnsi="Calibri"/>
      <w:szCs w:val="21"/>
    </w:rPr>
  </w:style>
  <w:style w:type="character" w:customStyle="1" w:styleId="OformateradtextChar">
    <w:name w:val="Oformaterad text Char"/>
    <w:basedOn w:val="Standardstycketeckensnitt"/>
    <w:link w:val="Oformateradtext"/>
    <w:uiPriority w:val="99"/>
    <w:rsid w:val="00172C7B"/>
    <w:rPr>
      <w:rFonts w:ascii="Calibri" w:hAnsi="Calibri"/>
      <w:szCs w:val="21"/>
    </w:rPr>
  </w:style>
  <w:style w:type="character" w:styleId="Kommentarsreferens">
    <w:name w:val="annotation reference"/>
    <w:basedOn w:val="Standardstycketeckensnitt"/>
    <w:uiPriority w:val="99"/>
    <w:semiHidden/>
    <w:unhideWhenUsed/>
    <w:rsid w:val="00172C7B"/>
    <w:rPr>
      <w:sz w:val="16"/>
      <w:szCs w:val="16"/>
    </w:rPr>
  </w:style>
  <w:style w:type="paragraph" w:styleId="Kommentarer">
    <w:name w:val="annotation text"/>
    <w:basedOn w:val="Normal"/>
    <w:link w:val="KommentarerChar"/>
    <w:uiPriority w:val="99"/>
    <w:semiHidden/>
    <w:unhideWhenUsed/>
    <w:rsid w:val="00172C7B"/>
    <w:pPr>
      <w:spacing w:line="240" w:lineRule="auto"/>
    </w:pPr>
    <w:rPr>
      <w:sz w:val="20"/>
      <w:szCs w:val="20"/>
    </w:rPr>
  </w:style>
  <w:style w:type="character" w:customStyle="1" w:styleId="KommentarerChar">
    <w:name w:val="Kommentarer Char"/>
    <w:basedOn w:val="Standardstycketeckensnitt"/>
    <w:link w:val="Kommentarer"/>
    <w:uiPriority w:val="99"/>
    <w:semiHidden/>
    <w:rsid w:val="00172C7B"/>
    <w:rPr>
      <w:sz w:val="20"/>
      <w:szCs w:val="20"/>
    </w:rPr>
  </w:style>
  <w:style w:type="paragraph" w:styleId="Ballongtext">
    <w:name w:val="Balloon Text"/>
    <w:basedOn w:val="Normal"/>
    <w:link w:val="BallongtextChar"/>
    <w:uiPriority w:val="99"/>
    <w:semiHidden/>
    <w:unhideWhenUsed/>
    <w:rsid w:val="00172C7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72C7B"/>
    <w:rPr>
      <w:rFonts w:ascii="Tahoma" w:hAnsi="Tahoma" w:cs="Tahoma"/>
      <w:sz w:val="16"/>
      <w:szCs w:val="16"/>
    </w:rPr>
  </w:style>
  <w:style w:type="character" w:styleId="Hyperlnk">
    <w:name w:val="Hyperlink"/>
    <w:basedOn w:val="Standardstycketeckensnitt"/>
    <w:uiPriority w:val="99"/>
    <w:unhideWhenUsed/>
    <w:rsid w:val="006907A1"/>
    <w:rPr>
      <w:color w:val="0000FF" w:themeColor="hyperlink"/>
      <w:u w:val="single"/>
    </w:rPr>
  </w:style>
  <w:style w:type="paragraph" w:styleId="Sidhuvud">
    <w:name w:val="header"/>
    <w:basedOn w:val="Normal"/>
    <w:link w:val="SidhuvudChar"/>
    <w:uiPriority w:val="99"/>
    <w:unhideWhenUsed/>
    <w:rsid w:val="00E15AD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15AD2"/>
  </w:style>
  <w:style w:type="paragraph" w:styleId="Sidfot">
    <w:name w:val="footer"/>
    <w:basedOn w:val="Normal"/>
    <w:link w:val="SidfotChar"/>
    <w:uiPriority w:val="99"/>
    <w:unhideWhenUsed/>
    <w:rsid w:val="00E15AD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15A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C7B"/>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Oformateradtext">
    <w:name w:val="Plain Text"/>
    <w:basedOn w:val="Normal"/>
    <w:link w:val="OformateradtextChar"/>
    <w:uiPriority w:val="99"/>
    <w:unhideWhenUsed/>
    <w:rsid w:val="00172C7B"/>
    <w:pPr>
      <w:spacing w:after="0" w:line="240" w:lineRule="auto"/>
    </w:pPr>
    <w:rPr>
      <w:rFonts w:ascii="Calibri" w:hAnsi="Calibri"/>
      <w:szCs w:val="21"/>
    </w:rPr>
  </w:style>
  <w:style w:type="character" w:customStyle="1" w:styleId="OformateradtextChar">
    <w:name w:val="Oformaterad text Char"/>
    <w:basedOn w:val="Standardstycketeckensnitt"/>
    <w:link w:val="Oformateradtext"/>
    <w:uiPriority w:val="99"/>
    <w:rsid w:val="00172C7B"/>
    <w:rPr>
      <w:rFonts w:ascii="Calibri" w:hAnsi="Calibri"/>
      <w:szCs w:val="21"/>
    </w:rPr>
  </w:style>
  <w:style w:type="character" w:styleId="Kommentarsreferens">
    <w:name w:val="annotation reference"/>
    <w:basedOn w:val="Standardstycketeckensnitt"/>
    <w:uiPriority w:val="99"/>
    <w:semiHidden/>
    <w:unhideWhenUsed/>
    <w:rsid w:val="00172C7B"/>
    <w:rPr>
      <w:sz w:val="16"/>
      <w:szCs w:val="16"/>
    </w:rPr>
  </w:style>
  <w:style w:type="paragraph" w:styleId="Kommentarer">
    <w:name w:val="annotation text"/>
    <w:basedOn w:val="Normal"/>
    <w:link w:val="KommentarerChar"/>
    <w:uiPriority w:val="99"/>
    <w:semiHidden/>
    <w:unhideWhenUsed/>
    <w:rsid w:val="00172C7B"/>
    <w:pPr>
      <w:spacing w:line="240" w:lineRule="auto"/>
    </w:pPr>
    <w:rPr>
      <w:sz w:val="20"/>
      <w:szCs w:val="20"/>
    </w:rPr>
  </w:style>
  <w:style w:type="character" w:customStyle="1" w:styleId="KommentarerChar">
    <w:name w:val="Kommentarer Char"/>
    <w:basedOn w:val="Standardstycketeckensnitt"/>
    <w:link w:val="Kommentarer"/>
    <w:uiPriority w:val="99"/>
    <w:semiHidden/>
    <w:rsid w:val="00172C7B"/>
    <w:rPr>
      <w:sz w:val="20"/>
      <w:szCs w:val="20"/>
    </w:rPr>
  </w:style>
  <w:style w:type="paragraph" w:styleId="Ballongtext">
    <w:name w:val="Balloon Text"/>
    <w:basedOn w:val="Normal"/>
    <w:link w:val="BallongtextChar"/>
    <w:uiPriority w:val="99"/>
    <w:semiHidden/>
    <w:unhideWhenUsed/>
    <w:rsid w:val="00172C7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72C7B"/>
    <w:rPr>
      <w:rFonts w:ascii="Tahoma" w:hAnsi="Tahoma" w:cs="Tahoma"/>
      <w:sz w:val="16"/>
      <w:szCs w:val="16"/>
    </w:rPr>
  </w:style>
  <w:style w:type="character" w:styleId="Hyperlnk">
    <w:name w:val="Hyperlink"/>
    <w:basedOn w:val="Standardstycketeckensnitt"/>
    <w:uiPriority w:val="99"/>
    <w:unhideWhenUsed/>
    <w:rsid w:val="006907A1"/>
    <w:rPr>
      <w:color w:val="0000FF" w:themeColor="hyperlink"/>
      <w:u w:val="single"/>
    </w:rPr>
  </w:style>
  <w:style w:type="paragraph" w:styleId="Sidhuvud">
    <w:name w:val="header"/>
    <w:basedOn w:val="Normal"/>
    <w:link w:val="SidhuvudChar"/>
    <w:uiPriority w:val="99"/>
    <w:unhideWhenUsed/>
    <w:rsid w:val="00E15AD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15AD2"/>
  </w:style>
  <w:style w:type="paragraph" w:styleId="Sidfot">
    <w:name w:val="footer"/>
    <w:basedOn w:val="Normal"/>
    <w:link w:val="SidfotChar"/>
    <w:uiPriority w:val="99"/>
    <w:unhideWhenUsed/>
    <w:rsid w:val="00E15AD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15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tilda\Downloads\plus.rjl.se\o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venskaed.s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903</Words>
  <Characters>4787</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Landstinget i Jönköpings län</Company>
  <LinksUpToDate>false</LinksUpToDate>
  <CharactersWithSpaces>5679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Bergendal Birgitta</dc:creator>
  <cp:lastModifiedBy>Matilda Gustafsson</cp:lastModifiedBy>
  <cp:revision>2</cp:revision>
  <cp:lastPrinted>2016-02-02T12:10:00Z</cp:lastPrinted>
  <dcterms:created xsi:type="dcterms:W3CDTF">2016-04-13T09:10:00Z</dcterms:created>
  <dcterms:modified xsi:type="dcterms:W3CDTF">2016-04-13T09:10:00Z</dcterms:modified>
</cp:coreProperties>
</file>